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39A8" w14:textId="77777777" w:rsidR="00EF4922" w:rsidRPr="00EF4922" w:rsidRDefault="00795DF0" w:rsidP="00EF4922">
      <w:pPr>
        <w:jc w:val="center"/>
        <w:rPr>
          <w:rFonts w:ascii="Verdana" w:hAnsi="Verdana"/>
          <w:b/>
          <w:sz w:val="20"/>
          <w:szCs w:val="20"/>
          <w:u w:val="single"/>
          <w:lang w:val="es-ES_tradnl"/>
        </w:rPr>
      </w:pPr>
      <w:r w:rsidRPr="00795DF0">
        <w:rPr>
          <w:rFonts w:ascii="Verdana" w:hAnsi="Verdana"/>
          <w:b/>
          <w:sz w:val="20"/>
          <w:szCs w:val="20"/>
          <w:u w:val="single"/>
          <w:lang w:val="es-ES_tradnl"/>
        </w:rPr>
        <w:t>Caso Asociación de Cesantes y Jubilados de la Superintendencia Nacional de la Administración Tributaria (ANCEJUB-SUNAT) Vs. Perú</w:t>
      </w:r>
      <w:r w:rsidR="00EF4922" w:rsidRPr="00EF4922">
        <w:rPr>
          <w:rFonts w:ascii="Verdana" w:hAnsi="Verdana"/>
          <w:b/>
          <w:sz w:val="20"/>
          <w:szCs w:val="20"/>
          <w:u w:val="single"/>
          <w:lang w:val="es-ES_tradnl"/>
        </w:rPr>
        <w:t>: reparaciones declaradas cumplidas</w:t>
      </w:r>
    </w:p>
    <w:p w14:paraId="7731AC22" w14:textId="77777777" w:rsidR="006E7F48" w:rsidRDefault="00000000"/>
    <w:p w14:paraId="47A586D8" w14:textId="77777777" w:rsidR="00EF4922" w:rsidRDefault="00EF4922" w:rsidP="00EF4922">
      <w:pPr>
        <w:jc w:val="both"/>
        <w:rPr>
          <w:rFonts w:ascii="Verdana" w:hAnsi="Verdana"/>
          <w:sz w:val="20"/>
          <w:lang w:val="es-ES_tradnl"/>
        </w:rPr>
      </w:pPr>
    </w:p>
    <w:p w14:paraId="3432D4ED" w14:textId="25C6155F" w:rsidR="00565CBF" w:rsidRPr="0054292B" w:rsidRDefault="00344F42" w:rsidP="0054292B">
      <w:pPr>
        <w:tabs>
          <w:tab w:val="left" w:pos="360"/>
        </w:tabs>
        <w:jc w:val="both"/>
        <w:rPr>
          <w:rFonts w:ascii="Verdana" w:hAnsi="Verdana"/>
          <w:sz w:val="20"/>
        </w:rPr>
      </w:pPr>
      <w:r>
        <w:rPr>
          <w:rFonts w:ascii="Verdana" w:hAnsi="Verdana"/>
          <w:sz w:val="20"/>
          <w:lang w:val="es-ES_tradnl"/>
        </w:rPr>
        <w:t>1</w:t>
      </w:r>
      <w:r w:rsidR="00EF4922">
        <w:rPr>
          <w:rFonts w:ascii="Verdana" w:hAnsi="Verdana"/>
          <w:sz w:val="20"/>
          <w:lang w:val="es-ES_tradnl"/>
        </w:rPr>
        <w:t>.</w:t>
      </w:r>
      <w:r w:rsidR="00EF4922">
        <w:rPr>
          <w:rFonts w:ascii="Verdana" w:hAnsi="Verdana"/>
          <w:sz w:val="20"/>
          <w:lang w:val="es-ES_tradnl"/>
        </w:rPr>
        <w:tab/>
      </w:r>
      <w:r w:rsidR="00AE7AD7" w:rsidRPr="00AE7AD7">
        <w:rPr>
          <w:rFonts w:ascii="Verdana" w:hAnsi="Verdana"/>
          <w:sz w:val="20"/>
          <w:lang w:val="es-ES_tradnl"/>
        </w:rPr>
        <w:t>Realizar</w:t>
      </w:r>
      <w:r w:rsidR="00CF69B9" w:rsidRPr="00CF69B9">
        <w:rPr>
          <w:rFonts w:ascii="Verdana" w:hAnsi="Verdana"/>
          <w:sz w:val="20"/>
        </w:rPr>
        <w:t xml:space="preserve"> las publicaciones indicadas en el párrafo 219 </w:t>
      </w:r>
      <w:r w:rsidR="0054292B" w:rsidRPr="0054292B">
        <w:rPr>
          <w:rFonts w:ascii="Verdana" w:hAnsi="Verdana"/>
          <w:sz w:val="20"/>
          <w:lang w:val="es-ES_tradnl"/>
        </w:rPr>
        <w:t>de la Sentencia</w:t>
      </w:r>
      <w:r w:rsidR="00CF69B9">
        <w:rPr>
          <w:rFonts w:ascii="Verdana" w:hAnsi="Verdana"/>
          <w:sz w:val="20"/>
          <w:lang w:val="es-ES_tradnl"/>
        </w:rPr>
        <w:t>.</w:t>
      </w:r>
    </w:p>
    <w:sectPr w:rsidR="00565CBF" w:rsidRPr="005429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57D6" w14:textId="77777777" w:rsidR="00B936A5" w:rsidRDefault="00B936A5" w:rsidP="00EF4922">
      <w:r>
        <w:separator/>
      </w:r>
    </w:p>
  </w:endnote>
  <w:endnote w:type="continuationSeparator" w:id="0">
    <w:p w14:paraId="6E8F907E" w14:textId="77777777" w:rsidR="00B936A5" w:rsidRDefault="00B936A5" w:rsidP="00EF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0C9D" w14:textId="77777777" w:rsidR="00EF4922" w:rsidRDefault="00EF4922" w:rsidP="00EF4922">
    <w:pPr>
      <w:jc w:val="both"/>
      <w:rPr>
        <w:rFonts w:ascii="Verdana" w:hAnsi="Verdana"/>
        <w:bCs/>
        <w:sz w:val="16"/>
        <w:szCs w:val="16"/>
        <w:lang w:val="es-MX"/>
      </w:rPr>
    </w:pPr>
    <w:r>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038AB636" w14:textId="77777777" w:rsidR="00EF4922" w:rsidRPr="00EF4922" w:rsidRDefault="00EF4922" w:rsidP="00EF4922">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CA54" w14:textId="77777777" w:rsidR="00B936A5" w:rsidRDefault="00B936A5" w:rsidP="00EF4922">
      <w:r>
        <w:separator/>
      </w:r>
    </w:p>
  </w:footnote>
  <w:footnote w:type="continuationSeparator" w:id="0">
    <w:p w14:paraId="609337F3" w14:textId="77777777" w:rsidR="00B936A5" w:rsidRDefault="00B936A5" w:rsidP="00EF4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549136"/>
      <w:docPartObj>
        <w:docPartGallery w:val="Page Numbers (Top of Page)"/>
        <w:docPartUnique/>
      </w:docPartObj>
    </w:sdtPr>
    <w:sdtEndPr>
      <w:rPr>
        <w:rFonts w:ascii="Verdana" w:hAnsi="Verdana"/>
        <w:noProof/>
        <w:sz w:val="20"/>
        <w:szCs w:val="20"/>
      </w:rPr>
    </w:sdtEndPr>
    <w:sdtContent>
      <w:p w14:paraId="1C2B62F5" w14:textId="77777777" w:rsidR="00EF4922" w:rsidRPr="00EF4922" w:rsidRDefault="00EF4922">
        <w:pPr>
          <w:pStyle w:val="Encabezado"/>
          <w:jc w:val="right"/>
          <w:rPr>
            <w:rFonts w:ascii="Verdana" w:hAnsi="Verdana"/>
            <w:sz w:val="20"/>
            <w:szCs w:val="20"/>
          </w:rPr>
        </w:pPr>
        <w:r w:rsidRPr="00EF4922">
          <w:rPr>
            <w:rFonts w:ascii="Verdana" w:hAnsi="Verdana"/>
            <w:sz w:val="20"/>
            <w:szCs w:val="20"/>
          </w:rPr>
          <w:fldChar w:fldCharType="begin"/>
        </w:r>
        <w:r w:rsidRPr="00EF4922">
          <w:rPr>
            <w:rFonts w:ascii="Verdana" w:hAnsi="Verdana"/>
            <w:sz w:val="20"/>
            <w:szCs w:val="20"/>
          </w:rPr>
          <w:instrText xml:space="preserve"> PAGE   \* MERGEFORMAT </w:instrText>
        </w:r>
        <w:r w:rsidRPr="00EF4922">
          <w:rPr>
            <w:rFonts w:ascii="Verdana" w:hAnsi="Verdana"/>
            <w:sz w:val="20"/>
            <w:szCs w:val="20"/>
          </w:rPr>
          <w:fldChar w:fldCharType="separate"/>
        </w:r>
        <w:r w:rsidR="00B3598F">
          <w:rPr>
            <w:rFonts w:ascii="Verdana" w:hAnsi="Verdana"/>
            <w:noProof/>
            <w:sz w:val="20"/>
            <w:szCs w:val="20"/>
          </w:rPr>
          <w:t>1</w:t>
        </w:r>
        <w:r w:rsidRPr="00EF4922">
          <w:rPr>
            <w:rFonts w:ascii="Verdana" w:hAnsi="Verdana"/>
            <w:noProof/>
            <w:sz w:val="20"/>
            <w:szCs w:val="20"/>
          </w:rPr>
          <w:fldChar w:fldCharType="end"/>
        </w:r>
      </w:p>
    </w:sdtContent>
  </w:sdt>
  <w:p w14:paraId="478014D0" w14:textId="77777777" w:rsidR="00EF4922" w:rsidRDefault="00EF49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2B3E"/>
    <w:multiLevelType w:val="hybridMultilevel"/>
    <w:tmpl w:val="E86E715E"/>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996760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22"/>
    <w:rsid w:val="000630D8"/>
    <w:rsid w:val="00124F43"/>
    <w:rsid w:val="00344F42"/>
    <w:rsid w:val="003A7E5E"/>
    <w:rsid w:val="0054292B"/>
    <w:rsid w:val="00565CBF"/>
    <w:rsid w:val="00707BD5"/>
    <w:rsid w:val="00764ACA"/>
    <w:rsid w:val="00795DF0"/>
    <w:rsid w:val="009462E6"/>
    <w:rsid w:val="009832C0"/>
    <w:rsid w:val="00AE7AD7"/>
    <w:rsid w:val="00B3598F"/>
    <w:rsid w:val="00B879A1"/>
    <w:rsid w:val="00B936A5"/>
    <w:rsid w:val="00CB73F2"/>
    <w:rsid w:val="00CF69B9"/>
    <w:rsid w:val="00D20776"/>
    <w:rsid w:val="00E25C07"/>
    <w:rsid w:val="00ED4EB9"/>
    <w:rsid w:val="00EF4922"/>
    <w:rsid w:val="00FF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C1CF"/>
  <w15:docId w15:val="{6FB544C7-E021-4D5A-8684-11F512D1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922"/>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4922"/>
    <w:pPr>
      <w:tabs>
        <w:tab w:val="center" w:pos="4680"/>
        <w:tab w:val="right" w:pos="9360"/>
      </w:tabs>
    </w:pPr>
  </w:style>
  <w:style w:type="character" w:customStyle="1" w:styleId="EncabezadoCar">
    <w:name w:val="Encabezado Car"/>
    <w:basedOn w:val="Fuentedeprrafopredeter"/>
    <w:link w:val="Encabezado"/>
    <w:uiPriority w:val="99"/>
    <w:rsid w:val="00EF4922"/>
    <w:rPr>
      <w:rFonts w:ascii="Times New Roman" w:eastAsia="Times New Roman" w:hAnsi="Times New Roman" w:cs="Times New Roman"/>
      <w:sz w:val="24"/>
      <w:szCs w:val="24"/>
      <w:lang w:val="es-CR" w:eastAsia="es-ES"/>
    </w:rPr>
  </w:style>
  <w:style w:type="paragraph" w:styleId="Piedepgina">
    <w:name w:val="footer"/>
    <w:basedOn w:val="Normal"/>
    <w:link w:val="PiedepginaCar"/>
    <w:uiPriority w:val="99"/>
    <w:unhideWhenUsed/>
    <w:rsid w:val="00EF4922"/>
    <w:pPr>
      <w:tabs>
        <w:tab w:val="center" w:pos="4680"/>
        <w:tab w:val="right" w:pos="9360"/>
      </w:tabs>
    </w:pPr>
  </w:style>
  <w:style w:type="character" w:customStyle="1" w:styleId="PiedepginaCar">
    <w:name w:val="Pie de página Car"/>
    <w:basedOn w:val="Fuentedeprrafopredeter"/>
    <w:link w:val="Piedepgina"/>
    <w:uiPriority w:val="99"/>
    <w:rsid w:val="00EF4922"/>
    <w:rPr>
      <w:rFonts w:ascii="Times New Roman" w:eastAsia="Times New Roman" w:hAnsi="Times New Roman" w:cs="Times New Roman"/>
      <w:sz w:val="24"/>
      <w:szCs w:val="24"/>
      <w:lang w:val="es-CR" w:eastAsia="es-ES"/>
    </w:rPr>
  </w:style>
  <w:style w:type="paragraph" w:styleId="Prrafodelista">
    <w:name w:val="List Paragraph"/>
    <w:basedOn w:val="Normal"/>
    <w:uiPriority w:val="34"/>
    <w:qFormat/>
    <w:rsid w:val="00344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1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202</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2</cp:revision>
  <cp:lastPrinted>2021-05-25T21:37:00Z</cp:lastPrinted>
  <dcterms:created xsi:type="dcterms:W3CDTF">2022-09-16T22:02:00Z</dcterms:created>
  <dcterms:modified xsi:type="dcterms:W3CDTF">2022-09-16T22:02:00Z</dcterms:modified>
</cp:coreProperties>
</file>